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254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color w:val="auto"/>
          <w:sz w:val="28"/>
          <w:szCs w:val="28"/>
          <w:lang w:eastAsia="ru-RU"/>
        </w:rPr>
        <w:t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В соответствии со </w:t>
      </w:r>
      <w:r>
        <w:rPr>
          <w:color w:val="000000" w:themeColor="text1"/>
          <w:sz w:val="28"/>
          <w:szCs w:val="28"/>
          <w:lang w:eastAsia="ru-RU"/>
        </w:rPr>
        <w:t>статьей 78</w:t>
      </w:r>
      <w:r>
        <w:rPr>
          <w:color w:val="auto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</w:t>
      </w:r>
      <w:r>
        <w:rPr>
          <w:color w:val="000000"/>
          <w:sz w:val="28"/>
          <w:szCs w:val="28"/>
        </w:rPr>
        <w:t xml:space="preserve">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color w:val="auto"/>
          <w:sz w:val="28"/>
          <w:szCs w:val="28"/>
          <w:lang w:eastAsia="ru-RU"/>
        </w:rPr>
        <w:t xml:space="preserve"> руководствуясь Уставом Шарангского муниципального района Нижегородской области, администрация Шарангского муниципального района </w:t>
      </w:r>
      <w:r>
        <w:rPr>
          <w:b/>
          <w:bCs/>
          <w:color w:val="auto"/>
          <w:sz w:val="28"/>
          <w:szCs w:val="28"/>
          <w:lang w:eastAsia="ru-RU"/>
        </w:rPr>
        <w:t>п о с т а н о в л я е т: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Утвердить прилагаемый Порядок </w:t>
      </w:r>
      <w:r>
        <w:rPr>
          <w:color w:val="auto"/>
          <w:sz w:val="28"/>
          <w:szCs w:val="28"/>
          <w:lang w:eastAsia="ru-RU"/>
        </w:rPr>
        <w:t>оказания частичной финансовой поддержки средствам массовой информации, внесенным в областной реестр районных (городских) средств массовой информации</w:t>
      </w:r>
      <w:r>
        <w:rPr>
          <w:sz w:val="28"/>
          <w:szCs w:val="28"/>
        </w:rPr>
        <w:t>.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>2. Признать утратившим силу постановление администрации Шарангского муниципального района от 05.09.2019 № 488 «Об утверждении Порядка предоставления из районного бюджета субсидии юридическим лицам на финансовое обеспечение затрат в связи с производством и распространением продукции средств массовой информации».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районной газете «Знамя победы».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/>
          <w:color w:val="auto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28.05.2021 N 25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ПОРЯДОК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ОКАЗАНИЯ ЧАСТИЧНОЙ ФИНАНСОВОЙ ПОДДЕРЖКИ СРЕДСТВАМ МАССОВОЙ ИНФОРМАЦИИ, ВНЕСЕННЫМ В ОБЛАСТНОЙ РЕЕСТР РАЙОННЫХ </w:t>
      </w:r>
      <w:r>
        <w:rPr>
          <w:rFonts w:eastAsia="Calibri" w:ascii="Times New Roman" w:hAnsi="Times New Roman" w:eastAsiaTheme="minorHAnsi"/>
          <w:b/>
          <w:color w:val="auto"/>
          <w:sz w:val="24"/>
          <w:szCs w:val="24"/>
          <w:lang w:eastAsia="en-US"/>
        </w:rPr>
        <w:t>(ГОРОДСКИХ) СРЕДСТВ МАССОВОЙ ИНФОРМАЦИИ</w:t>
      </w: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(далее - Порядок)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1. Общие положения о предоставлении субсидии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</w:r>
    </w:p>
    <w:p>
      <w:pPr>
        <w:pStyle w:val="ConsPlus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Настоящий Порядок определяет цели, условия и порядок предоставления субсидий, порядок возврата, требования к отчетности, контроль соблюдения условий, целей 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 (далее - субсидии).</w:t>
      </w:r>
    </w:p>
    <w:p>
      <w:pPr>
        <w:pStyle w:val="ConsPlus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0" w:name="P43"/>
      <w:bookmarkEnd w:id="0"/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1.2. Субсидии предоставляются на реализацию мероприятия, направленного на оказание частичной финансовой поддержки средствам массовой информации Шарангского муниципального района, внесенным в областной реестр районных (городских) средств массовой информации.</w:t>
      </w:r>
    </w:p>
    <w:p>
      <w:pPr>
        <w:pStyle w:val="ConsPlus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1.3. </w:t>
      </w:r>
      <w:bookmarkStart w:id="1" w:name="P46"/>
      <w:bookmarkEnd w:id="1"/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Получателями субсидии являются муниципальное унитарное предприятие «Редакция газеты "Знамя победы"»,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муниципальное предприятие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 "Шарангское телевидение "Истоки (далее - получатели субсидии).</w:t>
      </w:r>
    </w:p>
    <w:p>
      <w:pPr>
        <w:pStyle w:val="ConsPlus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Главным распорядителем средств районного бюджета, осуществляющим предоставление субсидии, в отношении печатных средств массовой информации, является администрация Шарангского муниципального района, в отношении электронных средств массовой информации, - отдел культуры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1.5. Субсидия предоставляется в целях возмещения затрат, связанных с производством и распространением продукции средств массовой информации Шарангского муниципального района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1.6. Предоставление субсидии осуществляется в пределах бюджетных ассигнований, предусмотренных в районном бюджете на соответствующий финансовый год и плановый период, и лимитов бюджетных обязательств, доведенных главному распорядителю как получателю бюджетных средств, утвержденных в установленном порядке на указанные цели.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1.7. </w:t>
      </w:r>
      <w:r>
        <w:rPr>
          <w:rFonts w:eastAsia="SimSun" w:ascii="Times New Roman" w:hAnsi="Times New Roman"/>
          <w:color w:val="auto"/>
          <w:sz w:val="24"/>
          <w:szCs w:val="24"/>
        </w:rPr>
        <w:t>Финансовое обеспечение расходных обязательств, в целях софинансирования которых предоставляется субсидия, осуществляется на основании соглашения о предоставлении субсидий из областного бюджета бюджету муниципального образования Нижегородской области. Заключение дополнительного соглашения и соглашения о расторжении осуществляется по соглашению сторон и на основании действующего законодательства в течение 7 рабочих дней с момента поступления соответствующего соглашения.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1.8. </w:t>
      </w:r>
      <w:r>
        <w:rPr>
          <w:rFonts w:ascii="Times New Roman" w:hAnsi="Times New Roman"/>
          <w:sz w:val="24"/>
          <w:szCs w:val="24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Земского собрания Шарангского муниципального района о районном бюджете, проекта решения о внесении изменений в решение о районном бюджете.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2. Условия и порядок предоставления субсидии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2.1. Условия предоставления субсидии: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2.1.1. Запрет приобретения получателем субсидий - юридическим лицом за счет средств субсидий иностранной валюты.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2.1.2. Заключение соглашения о предоставлении субсидий между главным распорядителем и получателем субсидии.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2.1.3. Заключение дополнительного соглашения с согласованием новых условий соглашения или о расторжении соглашения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 определенном в соглашении.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 В целях подготовки проекта соглашения о предоставлении субсидии получатель субсидии предоставляет главному распорядителю: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2.2.1. сведения о реквизитах получателя субсидии и о затратах, связанных с производством и распространением продукции средств массовой информации. (Приложения 1,2 к настоящему Порядку);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2.2.2. выписку из Единого государственного реестра юридических лиц;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2.2.3. справку из Инспекции федеральной налоговой службы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2.2.4. декларацию получателя субсидии о соответствии п. 2.10.6 Порядка;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2.2.5. опись документов с указанием наименований представленных документов;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2.2.6. Получатель субсидии вправе при подаче документов представить главному распорядителю по собственной инициативе: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2.2.6.1. выписку из Единого государственного реестра юридических лиц;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2.2.6.2. справку об отсутствии у получателя субсидии просроченной задолженности по возврату в районный бюджет в соответствии с правовым актом, субсидий, бюджетных инвестиций, предоставленных, в том числе в соответствии с иными правовыми актами, и иной просроченной задолженности перед районным бюджетом.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2.3. В случае непредставления получателем субсидии указанных в подпунктах 2.2.6.1 и 2.2.6.2 пункта 2.2 настоящего Порядка документов, главный распорядитель в течение 3 рабочих дней со дня получения указанных в пункте 2.2 Порядка документов самостоятельно запрашивает соответствующие документы (сведения) при помощи межведомственного, внутриведомственного взаимодействия.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 Главный распорядитель отказывает получателю субсидии в предоставлении субсидий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2.4.1. несоответствия представленных получателем субсидии документов требованиям, определенным пунктами 2.2, 2.13 настоящего Порядка, или непредставления (предоставления не в полном объеме) указанных документов;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2.4.2. недостоверности представленной получателем субсидии информации;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2.4.3. наличия ошибок в представленной получателем субсидии информации;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2.4.4. отсутствия лимитов бюджетных обязательств в районном бюджете на предоставление субсидий.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2.5. Условия и порядок заключения между главным распорядителем и получателем субсидии соглашения о предоставлении субсидий: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2.5.1. главный распорядитель готовит и направляет проект соглашения на предоставление субсидий получателю субсидии в соответствии с типовой формой, установленной приказом финансового управления администрации Шарангского муниципального района, в течение 5 рабочих дней с момента принятия решения о предоставлении субсидии;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2.5.2. получатель субсидии подписывает соглашение на предоставление субсидий в течение 3 рабочих дней с момента получения проекта соглашения и после подписания направляет его в течение 2 рабочих дней главному распорядителю.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2.8. </w:t>
      </w:r>
      <w:r>
        <w:rPr>
          <w:rFonts w:ascii="Times New Roman" w:hAnsi="Times New Roman"/>
          <w:sz w:val="24"/>
          <w:szCs w:val="24"/>
        </w:rPr>
        <w:t>Субсидия предоставляется в долевом софинансировании с областным бюджетом. Доля субсидий из районного бюджета может быть увеличена исходя из возможностей доходной части районного бюджета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2.9. Субсидия из областного бюджета главному распорядителю предоставляется в соответствии с постановлением Правительства Нижегородской области от 11.01.2018 N 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информации" (далее - Постановление) в целях обеспечения бесперебойного выхода средств массовой информации. Средства областного бюджета предоставляются бюджету Шарангского муниципального района в соответствии с Законом Нижегородской области об областном бюджете на очередной финансовый год и плановый период в соответствии со сводной бюджетной росписью областного бюджета в пределах бюджетных ассигнований и лимитов бюджетных обязательств.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2.10.1. 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/>
          <w:color w:val="auto"/>
          <w:sz w:val="24"/>
          <w:szCs w:val="24"/>
          <w:lang w:eastAsia="ru-RU"/>
        </w:rPr>
        <w:t>2.10.2.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2.10.3. получатель субсидий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>
        <w:rPr>
          <w:rFonts w:ascii="Times New Roman" w:hAnsi="Times New Roman"/>
          <w:color w:val="auto"/>
          <w:sz w:val="24"/>
          <w:szCs w:val="24"/>
          <w:lang w:eastAsia="ru-RU"/>
        </w:rPr>
        <w:t>2.10.4. получатель субсидий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4" w:name="P77"/>
      <w:bookmarkEnd w:id="4"/>
      <w:r>
        <w:rPr>
          <w:rFonts w:ascii="Times New Roman" w:hAnsi="Times New Roman"/>
          <w:color w:val="auto"/>
          <w:sz w:val="24"/>
          <w:szCs w:val="24"/>
          <w:lang w:eastAsia="ru-RU"/>
        </w:rPr>
        <w:t>2.10.5. получатель субсидий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1.5 настоящего Порядка.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2.10.6.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являющегося получателем субсидии.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5" w:name="P78"/>
      <w:bookmarkEnd w:id="5"/>
      <w:r>
        <w:rPr>
          <w:rFonts w:ascii="Times New Roman" w:hAnsi="Times New Roman"/>
          <w:color w:val="auto"/>
          <w:sz w:val="24"/>
          <w:szCs w:val="24"/>
          <w:lang w:eastAsia="ru-RU"/>
        </w:rPr>
        <w:t>2.11. Результатом предоставления субсидии является обеспеченность жителей Шарангского муниципального района средствами массовой информации.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6" w:name="P79"/>
      <w:bookmarkEnd w:id="6"/>
      <w:r>
        <w:rPr>
          <w:rFonts w:ascii="Times New Roman" w:hAnsi="Times New Roman"/>
          <w:color w:val="auto"/>
          <w:sz w:val="24"/>
          <w:szCs w:val="24"/>
          <w:lang w:eastAsia="ru-RU"/>
        </w:rPr>
        <w:t>2.12. Конкретные значения показателей, необходимых для достижения результатов предоставления субсидии, устанавливаются в соглашении о предоставлении субсидии.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7" w:name="P84"/>
      <w:bookmarkEnd w:id="7"/>
      <w:r>
        <w:rPr>
          <w:rFonts w:ascii="Times New Roman" w:hAnsi="Times New Roman"/>
          <w:color w:val="auto"/>
          <w:sz w:val="24"/>
          <w:szCs w:val="24"/>
          <w:lang w:eastAsia="ru-RU"/>
        </w:rPr>
        <w:t>2.13. Для получения субсидии получатель субсидии ежемесячно представляет главному распорядителю сведения о фактической потребности предоставления субсидий (Приложение 3 к настоящему Порядку) не позднее последнего рабочего дня месяца, предшествующего месяцу получения субсидии.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8" w:name="P85"/>
      <w:bookmarkEnd w:id="8"/>
      <w:r>
        <w:rPr>
          <w:rFonts w:ascii="Times New Roman" w:hAnsi="Times New Roman"/>
          <w:color w:val="auto"/>
          <w:sz w:val="24"/>
          <w:szCs w:val="24"/>
          <w:lang w:eastAsia="ru-RU"/>
        </w:rPr>
        <w:t>2.14. Главный распорядитель проводит проверку в 10-дневный срок со дня предоставления получателем субсидии сведений, указанных в п. 2.13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2.15. Перечисление субсидии осуществляется ежемесячно получателю субсидии при условии поступления средств из областного бюджета в размере фактической потребности на соответствующий месяц, при обязательном наличии у главного распорядителя подписанной получателем субсидии фактической потребности (Приложение 3 к настоящему Порядку) на соответствующий месяц.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2.16. Перечисление субсидии производится в безналичной форме на счет получателя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2.13 в сроки установленные пунктом 2.14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2.17. Счет получателя субсидии для перечисления субсидий должен быть открыт в учреждениях Центрального банка Российской Федерации или кредитных организациях.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3. Требования к отчетности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9" w:name="P92"/>
      <w:bookmarkEnd w:id="9"/>
      <w:r>
        <w:rPr>
          <w:rFonts w:ascii="Times New Roman" w:hAnsi="Times New Roman"/>
          <w:color w:val="auto"/>
          <w:sz w:val="24"/>
          <w:szCs w:val="24"/>
          <w:lang w:eastAsia="ru-RU"/>
        </w:rPr>
        <w:t>3.1. Получатель субсидии предоставляет главному распорядителю: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3.1.1. ежемесячно: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- Отчет об использовании субсидий по форме согласно Приложению 4 к настоящему Порядку в срок до 15 числа месяца, следующего за отчетным периодом. Одновременно с отчетом предоставляются заверенные копии документов, подтверждающих затраты.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3.1.2. </w:t>
      </w:r>
      <w:r>
        <w:rPr>
          <w:rFonts w:eastAsia="SimSun" w:ascii="Times New Roman" w:hAnsi="Times New Roman"/>
          <w:color w:val="auto"/>
          <w:sz w:val="24"/>
          <w:szCs w:val="24"/>
        </w:rPr>
        <w:t>ежеквартально: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- Отчет по показателям финансово-хозяйственной деятельности по форме, согласно Приложениям 5,6 к настоящему Порядку, в срок до 15 числа месяца, следующего за отчетным периодом.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 xml:space="preserve">- Отчет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 достижении значения показателей результативности использования субсидии</w:t>
      </w:r>
      <w:r>
        <w:rPr>
          <w:rFonts w:eastAsia="SimSun" w:ascii="Times New Roman" w:hAnsi="Times New Roman"/>
          <w:color w:val="auto"/>
          <w:sz w:val="24"/>
          <w:szCs w:val="24"/>
        </w:rPr>
        <w:t xml:space="preserve"> по форме согласно Приложению 7 к настоящему Порядку, в срок до 17 числа месяца, следующего за отчетным периодом.".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3.1.3. 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ConsPlus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4. Контроль соблюдения условий, целей и порядка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предоставления субсидий и ответственность за их нарушение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4.1. Контроль соблюдения условий, целей и порядка предоставления субсидий получателю субсидии осуществляют главный распорядитель, орган муниципального финансового контроля.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4.2. Контроль соблюдения условий, целей и порядка предоставления субсидий осуществляется путем проведения документальной проверки предоставленных документов, указанных в п. 3.1 настоящего Порядка. Ответственность за достоверность предоставляемых главному распорядителю сведений, содержащихся в документах, указанных в п. 3.1 настоящего Порядка, возлагается на получателя субсидии.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4.3. По запросу главного распорядителя предоставляются документы и информация, необходимая для осуществления контроля за соблюдением порядка, целей и условий предоставления субсидий, в течение 5 рабочих дней со дня получения указанного запроса.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4.3. В случае, когда по результатам документальной проверки оценить соблюдение условий, целей и порядка предоставления субсидий не предоставляется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4.4. В случае выявления по фактам проверок, проведенных главным распорядителем, органом муниципального финансового контроля нарушений условий, установленных при предоставлении субсидий, субсидии подлежат возврату в районный бюджет в соответствии с п. 4.5, п. 4.6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4.5. В целях обеспечения возврата субсидий главный распорядитель направляет получателю субсидии уведомление о возврате субсидий с указанием размера субсидий, подлежащих возврату, сроков осуществления возврата.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4.6. Возврат субсидий осуществляется получателем субсидии в районный бюджет в течение 7 банковских дней с момента получения уведомления о возврате субсидий.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4.7. Неисполнение получателем субсидии в срок обязательств, предусмотренных п. 4.6 настоящего Порядка, является основанием для взыскания денежных средств с получателя субсидии в судебном порядке.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4.8. В случае возникновения у получателя субсидии не использованных в отчетном финансовом году остатков субсидий они подлежат возврату в районный бюджет не позднее 31 декабря отчетного финансового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4.9. В случае недостижения результата предоставления субсидии, получатель субсидии обеспечивает возврат в районный бюджет средств в объеме остатков субсидий, образовавшихся в связи с недостижением установленного результата, показателей, на основании отчета о достижении значения показателей результативности использования субсидии (Приложение 7 к настоящему Порядку).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4.10. Получатель субсидии обеспечивает возврат в районный бюджет средств в объеме остатка субсидии, указанного в п. 4.9 настоящего Порядка, в течение 7 банковских дней с момента получения уведомления о возврате остатка субсидии.</w:t>
      </w:r>
    </w:p>
    <w:p>
      <w:pPr>
        <w:pStyle w:val="ConsPlus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4.11. Перечисление неиспользованного остатка субсидии осуществляется на лицевой счет главного распорядителя.</w:t>
      </w:r>
      <w:r>
        <w:br w:type="page"/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  <w:lang w:eastAsia="ru-RU"/>
        </w:rPr>
        <w:t>к Порядку оказания частичной финансовой поддержки средствам массовой информации, внесенным в областной реестр районных (городских) средств массовой информации</w:t>
      </w:r>
    </w:p>
    <w:p>
      <w:pPr>
        <w:pStyle w:val="ConsPlusTitle"/>
        <w:suppressAutoHyphens w:val="true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Сведения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о затратах, связанных с производством и распространением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 xml:space="preserve">продукции средств массовой информации 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на ________ год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(наименование получателя субсидий)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tbl>
      <w:tblPr>
        <w:tblW w:w="9645" w:type="dxa"/>
        <w:jc w:val="left"/>
        <w:tblInd w:w="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85"/>
        <w:gridCol w:w="3930"/>
        <w:gridCol w:w="1080"/>
        <w:gridCol w:w="900"/>
        <w:gridCol w:w="2550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План _____ 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т.ч. за счет субсидий, предоставляемых на оказание частичной финансовой поддержки средствам массовой информации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</w:tr>
      <w:tr>
        <w:trPr/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Количество выпусков газеты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Доходы, в том числе: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ассигнования из областного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ассигнования из районного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реализации газет в розницу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подписки организациям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подписки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реклама, объявления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прочие,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Расходы, в том числе: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налоги,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аренда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типографские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доставка газет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прочие,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color w:val="auto"/>
          <w:lang w:eastAsia="ru-RU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rPr>
          <w:color w:val="auto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rPr>
          <w:rFonts w:ascii="Times New Roman" w:hAnsi="Times New Roman" w:eastAsia="SimSun"/>
          <w:color w:val="auto"/>
          <w:sz w:val="26"/>
          <w:szCs w:val="26"/>
          <w:lang w:eastAsia="ru-RU"/>
        </w:rPr>
      </w:pPr>
      <w:r>
        <w:rPr>
          <w:rFonts w:eastAsia="SimSun" w:ascii="Times New Roman" w:hAnsi="Times New Roman"/>
          <w:color w:val="auto"/>
          <w:sz w:val="26"/>
          <w:szCs w:val="26"/>
          <w:lang w:eastAsia="ru-RU"/>
        </w:rPr>
        <w:t>Реквизиты получателя субсидии: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rPr>
          <w:rFonts w:ascii="Times New Roman" w:hAnsi="Times New Roman" w:eastAsia="SimSun"/>
          <w:color w:val="auto"/>
          <w:sz w:val="26"/>
          <w:szCs w:val="26"/>
          <w:lang w:eastAsia="ru-RU"/>
        </w:rPr>
      </w:pPr>
      <w:r>
        <w:rPr>
          <w:rFonts w:eastAsia="SimSun" w:ascii="Times New Roman" w:hAnsi="Times New Roman"/>
          <w:color w:val="auto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</w:t>
      </w:r>
      <w:r>
        <w:rPr>
          <w:rFonts w:eastAsia="SimSun"/>
          <w:color w:val="auto"/>
          <w:sz w:val="22"/>
          <w:szCs w:val="22"/>
          <w:lang w:eastAsia="ru-RU"/>
        </w:rPr>
        <w:t>(расшифровка подписи)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overflowPunct w:val="true"/>
        <w:bidi w:val="0"/>
        <w:spacing w:before="0" w:after="0"/>
        <w:ind w:left="0" w:right="0" w:hanging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</w:r>
      <w:r>
        <w:rPr>
          <w:rFonts w:eastAsia="SimSun"/>
          <w:color w:val="auto"/>
          <w:sz w:val="22"/>
          <w:szCs w:val="22"/>
          <w:lang w:eastAsia="ru-RU"/>
        </w:rPr>
        <w:t>(расшифровка подписи)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N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  <w:lang w:eastAsia="ru-RU"/>
        </w:rPr>
        <w:t>к Порядку оказания частичной финансовой поддержки средствам массовой информации, внесенным в областной реестр районных (городских) средств массовой информации</w:t>
      </w:r>
    </w:p>
    <w:p>
      <w:pPr>
        <w:pStyle w:val="ConsPlusNormal"/>
        <w:suppressAutoHyphens w:val="true"/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suppressAutoHyphens w:val="true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Сведения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о затратах, связанных с производством и распространением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 xml:space="preserve">продукции средств массовой информации 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на ________ год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suppressAutoHyphens w:val="tru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  <w:t>(наименование получателя субсидий)</w:t>
      </w:r>
    </w:p>
    <w:p>
      <w:pPr>
        <w:pStyle w:val="Normal"/>
        <w:suppressAutoHyphens w:val="true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tbl>
      <w:tblPr>
        <w:tblW w:w="9645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45"/>
        <w:gridCol w:w="3855"/>
        <w:gridCol w:w="1080"/>
        <w:gridCol w:w="900"/>
        <w:gridCol w:w="2565"/>
      </w:tblGrid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План _____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т.ч. за счет субсидий, предоставляемых на оказание частичной финансовой поддержки средствам массовой информации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</w:tr>
      <w:tr>
        <w:trPr/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Объем телевизионного вещания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Доходы, в том числе: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ассигнования из областного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ассигнования из районного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объявлений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от рекламы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прочие,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Расходы, в том числе: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налоги,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аренда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услуги эфира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прочие,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ind w:left="0" w:right="0" w:hanging="0"/>
        <w:jc w:val="both"/>
        <w:rPr>
          <w:color w:val="auto"/>
          <w:lang w:eastAsia="ru-RU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ind w:left="0" w:right="0" w:hanging="0"/>
        <w:jc w:val="both"/>
        <w:rPr>
          <w:color w:val="auto"/>
          <w:lang w:eastAsia="ru-RU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ind w:left="0" w:right="0" w:hanging="0"/>
        <w:jc w:val="both"/>
        <w:rPr>
          <w:color w:val="auto"/>
          <w:lang w:eastAsia="ru-RU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rPr>
          <w:rFonts w:ascii="Times New Roman" w:hAnsi="Times New Roman" w:eastAsia="SimSun"/>
          <w:color w:val="auto"/>
          <w:sz w:val="26"/>
          <w:szCs w:val="26"/>
          <w:lang w:eastAsia="ru-RU"/>
        </w:rPr>
      </w:pPr>
      <w:r>
        <w:rPr>
          <w:rFonts w:eastAsia="SimSun" w:ascii="Times New Roman" w:hAnsi="Times New Roman"/>
          <w:color w:val="auto"/>
          <w:sz w:val="26"/>
          <w:szCs w:val="26"/>
          <w:lang w:eastAsia="ru-RU"/>
        </w:rPr>
        <w:t>Реквизиты получателя субсидии: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rPr>
          <w:rFonts w:ascii="Times New Roman" w:hAnsi="Times New Roman" w:eastAsia="SimSun"/>
          <w:color w:val="auto"/>
          <w:sz w:val="26"/>
          <w:szCs w:val="26"/>
          <w:lang w:eastAsia="ru-RU"/>
        </w:rPr>
      </w:pPr>
      <w:r>
        <w:rPr>
          <w:rFonts w:eastAsia="SimSun" w:ascii="Times New Roman" w:hAnsi="Times New Roman"/>
          <w:color w:val="auto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</w:t>
      </w:r>
      <w:r>
        <w:rPr>
          <w:rFonts w:eastAsia="SimSun"/>
          <w:color w:val="auto"/>
          <w:sz w:val="22"/>
          <w:szCs w:val="22"/>
          <w:lang w:eastAsia="ru-RU"/>
        </w:rPr>
        <w:t>(расшифровка подписи)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overflowPunct w:val="true"/>
        <w:bidi w:val="0"/>
        <w:spacing w:before="0" w:after="0"/>
        <w:ind w:left="0" w:right="0" w:hanging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overflowPunct w:val="true"/>
        <w:bidi w:val="0"/>
        <w:spacing w:before="0" w:after="0"/>
        <w:ind w:left="0" w:right="0" w:hanging="0"/>
        <w:rPr/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</w:r>
      <w:r>
        <w:rPr>
          <w:rFonts w:eastAsia="SimSun"/>
          <w:color w:val="auto"/>
          <w:sz w:val="22"/>
          <w:szCs w:val="22"/>
          <w:lang w:eastAsia="ru-RU"/>
        </w:rPr>
        <w:t>(расшифровка подписи)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 w:eastAsia="SimSun"/>
          <w:color w:val="auto"/>
          <w:sz w:val="24"/>
          <w:szCs w:val="24"/>
        </w:rPr>
      </w:pPr>
      <w:r>
        <w:rPr>
          <w:rFonts w:eastAsia="SimSun" w:ascii="Times New Roman" w:hAnsi="Times New Roman"/>
          <w:color w:val="auto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0"/>
      <w:szCs w:val="20"/>
      <w:lang w:eastAsia="ru-RU" w:bidi="ar-SA" w:val="ru-RU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LibreOffice/7.1.3.2$Windows_X86_64 LibreOffice_project/47f78053abe362b9384784d31a6e56f8511eb1c1</Application>
  <AppVersion>15.0000</AppVersion>
  <Pages>11</Pages>
  <Words>2367</Words>
  <Characters>17560</Characters>
  <CharactersWithSpaces>19709</CharactersWithSpaces>
  <Paragraphs>251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2021-06-01T13:26:15Z</cp:lastPrinted>
  <dcterms:modified xsi:type="dcterms:W3CDTF">2021-06-01T13:26:42Z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